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6483" w:rsidRDefault="00CC6483" w:rsidP="00A37D99">
      <w:pPr>
        <w:jc w:val="center"/>
        <w:rPr>
          <w:rFonts w:ascii="Times New Roman" w:hAnsi="Times New Roman" w:cs="Times New Roman"/>
          <w:sz w:val="24"/>
        </w:rPr>
      </w:pPr>
    </w:p>
    <w:p w:rsidR="00E55273" w:rsidRPr="00CC6483" w:rsidRDefault="00305EC9" w:rsidP="00A37D99">
      <w:pPr>
        <w:jc w:val="center"/>
        <w:rPr>
          <w:rFonts w:ascii="Times New Roman" w:hAnsi="Times New Roman" w:cs="Times New Roman"/>
          <w:b/>
          <w:sz w:val="24"/>
        </w:rPr>
      </w:pPr>
      <w:r w:rsidRPr="00CC6483">
        <w:rPr>
          <w:rFonts w:ascii="Times New Roman" w:hAnsi="Times New Roman" w:cs="Times New Roman"/>
          <w:b/>
          <w:sz w:val="24"/>
        </w:rPr>
        <w:t xml:space="preserve">The </w:t>
      </w:r>
      <w:r w:rsidR="00A37D99" w:rsidRPr="00CC6483">
        <w:rPr>
          <w:rFonts w:ascii="Times New Roman" w:hAnsi="Times New Roman" w:cs="Times New Roman"/>
          <w:b/>
          <w:sz w:val="24"/>
        </w:rPr>
        <w:t>Special Nature of Sports Marketing</w:t>
      </w:r>
    </w:p>
    <w:p w:rsidR="00A37D99" w:rsidRDefault="00A37D99" w:rsidP="00A37D99">
      <w:pPr>
        <w:jc w:val="center"/>
        <w:rPr>
          <w:rFonts w:ascii="Times New Roman" w:hAnsi="Times New Roman" w:cs="Times New Roman"/>
          <w:sz w:val="24"/>
        </w:rPr>
      </w:pPr>
    </w:p>
    <w:p w:rsidR="00A37D99" w:rsidRDefault="00A37D99" w:rsidP="00A37D99">
      <w:pPr>
        <w:jc w:val="center"/>
        <w:rPr>
          <w:rFonts w:ascii="Times New Roman" w:hAnsi="Times New Roman" w:cs="Times New Roman"/>
          <w:sz w:val="24"/>
        </w:rPr>
      </w:pPr>
    </w:p>
    <w:p w:rsidR="00A37D99" w:rsidRDefault="00A37D99" w:rsidP="00A37D99">
      <w:pPr>
        <w:jc w:val="center"/>
        <w:rPr>
          <w:rFonts w:ascii="Times New Roman" w:hAnsi="Times New Roman" w:cs="Times New Roman"/>
          <w:sz w:val="24"/>
        </w:rPr>
      </w:pPr>
    </w:p>
    <w:p w:rsidR="00A37D99" w:rsidRDefault="00A37D99" w:rsidP="00A37D99">
      <w:pPr>
        <w:jc w:val="center"/>
        <w:rPr>
          <w:rFonts w:ascii="Times New Roman" w:hAnsi="Times New Roman" w:cs="Times New Roman"/>
          <w:sz w:val="24"/>
        </w:rPr>
      </w:pPr>
      <w:r>
        <w:rPr>
          <w:rFonts w:ascii="Times New Roman" w:hAnsi="Times New Roman" w:cs="Times New Roman"/>
          <w:sz w:val="24"/>
        </w:rPr>
        <w:t>Name</w:t>
      </w:r>
    </w:p>
    <w:p w:rsidR="00A37D99" w:rsidRDefault="00A37D99" w:rsidP="00A37D99">
      <w:pPr>
        <w:jc w:val="center"/>
        <w:rPr>
          <w:rFonts w:ascii="Times New Roman" w:hAnsi="Times New Roman" w:cs="Times New Roman"/>
          <w:sz w:val="24"/>
        </w:rPr>
      </w:pPr>
      <w:r>
        <w:rPr>
          <w:rFonts w:ascii="Times New Roman" w:hAnsi="Times New Roman" w:cs="Times New Roman"/>
          <w:sz w:val="24"/>
        </w:rPr>
        <w:t>Institute of Affiliation</w:t>
      </w:r>
    </w:p>
    <w:p w:rsidR="00A37D99" w:rsidRDefault="00A37D99" w:rsidP="00A37D99">
      <w:pPr>
        <w:jc w:val="center"/>
        <w:rPr>
          <w:rFonts w:ascii="Times New Roman" w:hAnsi="Times New Roman" w:cs="Times New Roman"/>
          <w:sz w:val="24"/>
        </w:rPr>
      </w:pPr>
      <w:r>
        <w:rPr>
          <w:rFonts w:ascii="Times New Roman" w:hAnsi="Times New Roman" w:cs="Times New Roman"/>
          <w:sz w:val="24"/>
        </w:rPr>
        <w:t>Professor</w:t>
      </w:r>
    </w:p>
    <w:p w:rsidR="00A37D99" w:rsidRDefault="00A37D99" w:rsidP="00A37D99">
      <w:pPr>
        <w:jc w:val="center"/>
        <w:rPr>
          <w:rFonts w:ascii="Times New Roman" w:hAnsi="Times New Roman" w:cs="Times New Roman"/>
          <w:sz w:val="24"/>
        </w:rPr>
      </w:pPr>
      <w:r>
        <w:rPr>
          <w:rFonts w:ascii="Times New Roman" w:hAnsi="Times New Roman" w:cs="Times New Roman"/>
          <w:sz w:val="24"/>
        </w:rPr>
        <w:t>Date</w:t>
      </w:r>
    </w:p>
    <w:p w:rsidR="00A37D99" w:rsidRDefault="00A37D99" w:rsidP="00A37D99">
      <w:pPr>
        <w:jc w:val="center"/>
        <w:rPr>
          <w:rFonts w:ascii="Times New Roman" w:hAnsi="Times New Roman" w:cs="Times New Roman"/>
          <w:sz w:val="24"/>
        </w:rPr>
      </w:pPr>
    </w:p>
    <w:p w:rsidR="00A37D99" w:rsidRDefault="00A37D99" w:rsidP="00A37D99">
      <w:pPr>
        <w:jc w:val="center"/>
        <w:rPr>
          <w:rFonts w:ascii="Times New Roman" w:hAnsi="Times New Roman" w:cs="Times New Roman"/>
          <w:sz w:val="24"/>
        </w:rPr>
      </w:pPr>
    </w:p>
    <w:p w:rsidR="00A37D99" w:rsidRDefault="00A37D99" w:rsidP="00A37D99">
      <w:pPr>
        <w:jc w:val="center"/>
        <w:rPr>
          <w:rFonts w:ascii="Times New Roman" w:hAnsi="Times New Roman" w:cs="Times New Roman"/>
          <w:sz w:val="24"/>
        </w:rPr>
      </w:pPr>
    </w:p>
    <w:p w:rsidR="00A37D99" w:rsidRDefault="00A37D99" w:rsidP="00A37D99">
      <w:pPr>
        <w:jc w:val="center"/>
        <w:rPr>
          <w:rFonts w:ascii="Times New Roman" w:hAnsi="Times New Roman" w:cs="Times New Roman"/>
          <w:sz w:val="24"/>
        </w:rPr>
      </w:pPr>
    </w:p>
    <w:p w:rsidR="00A37D99" w:rsidRDefault="00A37D99" w:rsidP="00A37D99">
      <w:pPr>
        <w:jc w:val="center"/>
        <w:rPr>
          <w:rFonts w:ascii="Times New Roman" w:hAnsi="Times New Roman" w:cs="Times New Roman"/>
          <w:sz w:val="24"/>
        </w:rPr>
      </w:pPr>
    </w:p>
    <w:p w:rsidR="00A37D99" w:rsidRDefault="00A37D99" w:rsidP="00A37D99">
      <w:pPr>
        <w:jc w:val="center"/>
        <w:rPr>
          <w:rFonts w:ascii="Times New Roman" w:hAnsi="Times New Roman" w:cs="Times New Roman"/>
          <w:sz w:val="24"/>
        </w:rPr>
      </w:pPr>
    </w:p>
    <w:p w:rsidR="00A37D99" w:rsidRDefault="00A37D99" w:rsidP="00A37D99">
      <w:pPr>
        <w:jc w:val="center"/>
        <w:rPr>
          <w:rFonts w:ascii="Times New Roman" w:hAnsi="Times New Roman" w:cs="Times New Roman"/>
          <w:sz w:val="24"/>
        </w:rPr>
      </w:pPr>
    </w:p>
    <w:p w:rsidR="00A37D99" w:rsidRDefault="00A37D99" w:rsidP="00A37D99">
      <w:pPr>
        <w:jc w:val="center"/>
        <w:rPr>
          <w:rFonts w:ascii="Times New Roman" w:hAnsi="Times New Roman" w:cs="Times New Roman"/>
          <w:sz w:val="24"/>
        </w:rPr>
      </w:pPr>
    </w:p>
    <w:p w:rsidR="00CC6483" w:rsidRDefault="00CC6483" w:rsidP="00A37D99">
      <w:pPr>
        <w:tabs>
          <w:tab w:val="left" w:pos="360"/>
        </w:tabs>
        <w:rPr>
          <w:rFonts w:ascii="Times New Roman" w:hAnsi="Times New Roman" w:cs="Times New Roman"/>
          <w:sz w:val="24"/>
        </w:rPr>
      </w:pPr>
    </w:p>
    <w:p w:rsidR="00FF29F5" w:rsidRPr="002E2150" w:rsidRDefault="00FF29F5" w:rsidP="00A37D99">
      <w:pPr>
        <w:tabs>
          <w:tab w:val="left" w:pos="360"/>
        </w:tabs>
        <w:rPr>
          <w:rFonts w:ascii="Times New Roman" w:hAnsi="Times New Roman" w:cs="Times New Roman"/>
          <w:b/>
          <w:sz w:val="24"/>
        </w:rPr>
      </w:pPr>
      <w:r w:rsidRPr="002E2150">
        <w:rPr>
          <w:rFonts w:ascii="Times New Roman" w:hAnsi="Times New Roman" w:cs="Times New Roman"/>
          <w:b/>
          <w:sz w:val="24"/>
        </w:rPr>
        <w:lastRenderedPageBreak/>
        <w:t>Title</w:t>
      </w:r>
    </w:p>
    <w:p w:rsidR="00CC6483" w:rsidRDefault="00CC6483" w:rsidP="00A37D99">
      <w:pPr>
        <w:tabs>
          <w:tab w:val="left" w:pos="360"/>
        </w:tabs>
        <w:rPr>
          <w:rFonts w:ascii="Times New Roman" w:hAnsi="Times New Roman" w:cs="Times New Roman"/>
          <w:sz w:val="24"/>
        </w:rPr>
      </w:pPr>
      <w:proofErr w:type="gramStart"/>
      <w:r w:rsidRPr="00CC6483">
        <w:rPr>
          <w:rFonts w:ascii="Times New Roman" w:hAnsi="Times New Roman" w:cs="Times New Roman"/>
          <w:sz w:val="24"/>
        </w:rPr>
        <w:t xml:space="preserve">Len M. Hunt, Brian </w:t>
      </w:r>
      <w:proofErr w:type="spellStart"/>
      <w:r w:rsidRPr="00CC6483">
        <w:rPr>
          <w:rFonts w:ascii="Times New Roman" w:hAnsi="Times New Roman" w:cs="Times New Roman"/>
          <w:sz w:val="24"/>
        </w:rPr>
        <w:t>Kolman</w:t>
      </w:r>
      <w:proofErr w:type="spellEnd"/>
      <w:r w:rsidRPr="00CC6483">
        <w:rPr>
          <w:rFonts w:ascii="Times New Roman" w:hAnsi="Times New Roman" w:cs="Times New Roman"/>
          <w:sz w:val="24"/>
        </w:rPr>
        <w:t>, and Peter Boxall</w:t>
      </w:r>
      <w:r>
        <w:rPr>
          <w:rFonts w:ascii="Times New Roman" w:hAnsi="Times New Roman" w:cs="Times New Roman"/>
          <w:sz w:val="24"/>
        </w:rPr>
        <w:t>.</w:t>
      </w:r>
      <w:proofErr w:type="gramEnd"/>
      <w:r>
        <w:rPr>
          <w:rFonts w:ascii="Times New Roman" w:hAnsi="Times New Roman" w:cs="Times New Roman"/>
          <w:sz w:val="24"/>
        </w:rPr>
        <w:t xml:space="preserve"> (2013). </w:t>
      </w:r>
      <w:proofErr w:type="gramStart"/>
      <w:r w:rsidRPr="00CC6483">
        <w:rPr>
          <w:rFonts w:ascii="Times New Roman" w:hAnsi="Times New Roman" w:cs="Times New Roman"/>
          <w:sz w:val="24"/>
        </w:rPr>
        <w:t>Assessing</w:t>
      </w:r>
      <w:proofErr w:type="gramEnd"/>
      <w:r w:rsidRPr="00CC6483">
        <w:rPr>
          <w:rFonts w:ascii="Times New Roman" w:hAnsi="Times New Roman" w:cs="Times New Roman"/>
          <w:sz w:val="24"/>
        </w:rPr>
        <w:t xml:space="preserve"> the changing effects of forest harvesting on nature-based</w:t>
      </w:r>
      <w:r>
        <w:rPr>
          <w:rFonts w:ascii="Times New Roman" w:hAnsi="Times New Roman" w:cs="Times New Roman"/>
          <w:sz w:val="24"/>
        </w:rPr>
        <w:t xml:space="preserve"> </w:t>
      </w:r>
      <w:bookmarkStart w:id="0" w:name="_GoBack"/>
      <w:bookmarkEnd w:id="0"/>
      <w:r w:rsidRPr="00CC6483">
        <w:rPr>
          <w:rFonts w:ascii="Times New Roman" w:hAnsi="Times New Roman" w:cs="Times New Roman"/>
          <w:sz w:val="24"/>
        </w:rPr>
        <w:t>tourism: a case of sport-fishing tourism in Ontario, Canada</w:t>
      </w:r>
    </w:p>
    <w:p w:rsidR="00305EC9" w:rsidRDefault="008E73FE" w:rsidP="00A37D99">
      <w:pPr>
        <w:tabs>
          <w:tab w:val="left" w:pos="360"/>
        </w:tabs>
        <w:rPr>
          <w:rFonts w:ascii="Times New Roman" w:hAnsi="Times New Roman" w:cs="Times New Roman"/>
          <w:b/>
          <w:sz w:val="24"/>
        </w:rPr>
      </w:pPr>
      <w:r w:rsidRPr="002E2150">
        <w:rPr>
          <w:rFonts w:ascii="Times New Roman" w:hAnsi="Times New Roman" w:cs="Times New Roman"/>
          <w:b/>
          <w:sz w:val="24"/>
        </w:rPr>
        <w:t>Purpose</w:t>
      </w:r>
    </w:p>
    <w:p w:rsidR="008E73FE" w:rsidRPr="00305EC9" w:rsidRDefault="00305EC9" w:rsidP="00A37D99">
      <w:pPr>
        <w:tabs>
          <w:tab w:val="left" w:pos="360"/>
        </w:tabs>
        <w:rPr>
          <w:rFonts w:ascii="Times New Roman" w:hAnsi="Times New Roman" w:cs="Times New Roman"/>
          <w:b/>
          <w:sz w:val="24"/>
        </w:rPr>
      </w:pPr>
      <w:r>
        <w:rPr>
          <w:rFonts w:ascii="Times New Roman" w:hAnsi="Times New Roman" w:cs="Times New Roman"/>
          <w:sz w:val="24"/>
        </w:rPr>
        <w:t xml:space="preserve"> T</w:t>
      </w:r>
      <w:r w:rsidR="008E73FE">
        <w:rPr>
          <w:rFonts w:ascii="Times New Roman" w:hAnsi="Times New Roman" w:cs="Times New Roman"/>
          <w:sz w:val="24"/>
        </w:rPr>
        <w:t xml:space="preserve">his article </w:t>
      </w:r>
      <w:r w:rsidR="00CC6483">
        <w:rPr>
          <w:rFonts w:ascii="Times New Roman" w:hAnsi="Times New Roman" w:cs="Times New Roman"/>
          <w:sz w:val="24"/>
        </w:rPr>
        <w:t>aims to</w:t>
      </w:r>
      <w:r w:rsidR="008E73FE">
        <w:rPr>
          <w:rFonts w:ascii="Times New Roman" w:hAnsi="Times New Roman" w:cs="Times New Roman"/>
          <w:sz w:val="24"/>
        </w:rPr>
        <w:t xml:space="preserve"> highlight how forest reaping can destructively affect flora based travel procedures which can distress both communal and environmental systems.</w:t>
      </w:r>
      <w:r w:rsidR="00882402">
        <w:rPr>
          <w:rFonts w:ascii="Times New Roman" w:hAnsi="Times New Roman" w:cs="Times New Roman"/>
          <w:sz w:val="24"/>
        </w:rPr>
        <w:t xml:space="preserve"> To know in what way and whether variations in forest procedure and practices have changed the properties of forest administration actions on nature centered tourism. By using two calculations, the first one showing how the end of those tourists’ institutions had any relationship with </w:t>
      </w:r>
      <w:r w:rsidR="00FF29F5">
        <w:rPr>
          <w:rFonts w:ascii="Times New Roman" w:hAnsi="Times New Roman" w:cs="Times New Roman"/>
          <w:sz w:val="24"/>
        </w:rPr>
        <w:t>forests harvesting amid 2000 and 2010.</w:t>
      </w:r>
    </w:p>
    <w:p w:rsidR="00FF29F5" w:rsidRPr="002E2150" w:rsidRDefault="00FF29F5" w:rsidP="00A37D99">
      <w:pPr>
        <w:tabs>
          <w:tab w:val="left" w:pos="360"/>
        </w:tabs>
        <w:rPr>
          <w:rFonts w:ascii="Times New Roman" w:hAnsi="Times New Roman" w:cs="Times New Roman"/>
          <w:b/>
          <w:sz w:val="24"/>
        </w:rPr>
      </w:pPr>
      <w:r w:rsidRPr="002E2150">
        <w:rPr>
          <w:rFonts w:ascii="Times New Roman" w:hAnsi="Times New Roman" w:cs="Times New Roman"/>
          <w:b/>
          <w:sz w:val="24"/>
        </w:rPr>
        <w:t>Problem</w:t>
      </w:r>
    </w:p>
    <w:p w:rsidR="005C6DD6" w:rsidRDefault="00597A2C" w:rsidP="00A37D99">
      <w:pPr>
        <w:tabs>
          <w:tab w:val="left" w:pos="360"/>
        </w:tabs>
        <w:rPr>
          <w:rFonts w:ascii="Times New Roman" w:hAnsi="Times New Roman" w:cs="Times New Roman"/>
          <w:sz w:val="24"/>
        </w:rPr>
      </w:pPr>
      <w:r>
        <w:rPr>
          <w:rFonts w:ascii="Times New Roman" w:hAnsi="Times New Roman" w:cs="Times New Roman"/>
          <w:sz w:val="24"/>
        </w:rPr>
        <w:t xml:space="preserve">The methods used to determine the shifting effects of forestry reaping on flora based tourism were </w:t>
      </w:r>
      <w:r w:rsidR="005C6DD6">
        <w:rPr>
          <w:rFonts w:ascii="Times New Roman" w:hAnsi="Times New Roman" w:cs="Times New Roman"/>
          <w:sz w:val="24"/>
        </w:rPr>
        <w:t xml:space="preserve">not reliable as they omitted vital information during the conversion from the U.S dollar to Canadian currency. The method like </w:t>
      </w:r>
      <w:proofErr w:type="spellStart"/>
      <w:r w:rsidR="005C6DD6">
        <w:rPr>
          <w:rFonts w:ascii="Times New Roman" w:hAnsi="Times New Roman" w:cs="Times New Roman"/>
          <w:sz w:val="24"/>
        </w:rPr>
        <w:t>spartial</w:t>
      </w:r>
      <w:proofErr w:type="spellEnd"/>
      <w:r w:rsidR="005C6DD6">
        <w:rPr>
          <w:rFonts w:ascii="Times New Roman" w:hAnsi="Times New Roman" w:cs="Times New Roman"/>
          <w:sz w:val="24"/>
        </w:rPr>
        <w:t xml:space="preserve"> lagging is not reliable and often criticized by most of the researchers.</w:t>
      </w:r>
    </w:p>
    <w:p w:rsidR="005C6DD6" w:rsidRPr="002E2150" w:rsidRDefault="005C6DD6" w:rsidP="00A37D99">
      <w:pPr>
        <w:tabs>
          <w:tab w:val="left" w:pos="360"/>
        </w:tabs>
        <w:rPr>
          <w:rFonts w:ascii="Times New Roman" w:hAnsi="Times New Roman" w:cs="Times New Roman"/>
          <w:b/>
          <w:sz w:val="24"/>
        </w:rPr>
      </w:pPr>
      <w:r w:rsidRPr="002E2150">
        <w:rPr>
          <w:rFonts w:ascii="Times New Roman" w:hAnsi="Times New Roman" w:cs="Times New Roman"/>
          <w:b/>
          <w:sz w:val="24"/>
        </w:rPr>
        <w:t>Procedure</w:t>
      </w:r>
    </w:p>
    <w:p w:rsidR="005C6DD6" w:rsidRDefault="005E11A2" w:rsidP="00A37D99">
      <w:pPr>
        <w:tabs>
          <w:tab w:val="left" w:pos="360"/>
        </w:tabs>
        <w:rPr>
          <w:rFonts w:ascii="Times New Roman" w:hAnsi="Times New Roman" w:cs="Times New Roman"/>
          <w:sz w:val="24"/>
        </w:rPr>
      </w:pPr>
      <w:r>
        <w:rPr>
          <w:rFonts w:ascii="Times New Roman" w:hAnsi="Times New Roman" w:cs="Times New Roman"/>
          <w:sz w:val="24"/>
        </w:rPr>
        <w:t xml:space="preserve">The researchers used sites that facilitated more information on travel and vacation industry. They also send emails and made calls to affirm the conclusion of some institutions. They used several methods like </w:t>
      </w:r>
      <w:proofErr w:type="spellStart"/>
      <w:r>
        <w:rPr>
          <w:rFonts w:ascii="Times New Roman" w:hAnsi="Times New Roman" w:cs="Times New Roman"/>
          <w:sz w:val="24"/>
        </w:rPr>
        <w:t>probit</w:t>
      </w:r>
      <w:proofErr w:type="spellEnd"/>
      <w:r>
        <w:rPr>
          <w:rFonts w:ascii="Times New Roman" w:hAnsi="Times New Roman" w:cs="Times New Roman"/>
          <w:sz w:val="24"/>
        </w:rPr>
        <w:t xml:space="preserve"> exemplary with reliant variables. To determine whether the operatives based their prices on adjacent institutions, the researchers used </w:t>
      </w:r>
      <w:r w:rsidR="00A10CE4">
        <w:rPr>
          <w:rFonts w:ascii="Times New Roman" w:hAnsi="Times New Roman" w:cs="Times New Roman"/>
          <w:sz w:val="24"/>
        </w:rPr>
        <w:t>Lagrange Multiplier tests. This method helped to prove the authenticity of the information and the tests conducted by the researchers.</w:t>
      </w:r>
      <w:r>
        <w:rPr>
          <w:rFonts w:ascii="Times New Roman" w:hAnsi="Times New Roman" w:cs="Times New Roman"/>
          <w:sz w:val="24"/>
        </w:rPr>
        <w:t xml:space="preserve"> </w:t>
      </w:r>
    </w:p>
    <w:p w:rsidR="00A10CE4" w:rsidRPr="002E2150" w:rsidRDefault="00A10CE4" w:rsidP="00A37D99">
      <w:pPr>
        <w:tabs>
          <w:tab w:val="left" w:pos="360"/>
        </w:tabs>
        <w:rPr>
          <w:rFonts w:ascii="Times New Roman" w:hAnsi="Times New Roman" w:cs="Times New Roman"/>
          <w:b/>
          <w:sz w:val="24"/>
        </w:rPr>
      </w:pPr>
      <w:r w:rsidRPr="002E2150">
        <w:rPr>
          <w:rFonts w:ascii="Times New Roman" w:hAnsi="Times New Roman" w:cs="Times New Roman"/>
          <w:b/>
          <w:sz w:val="24"/>
        </w:rPr>
        <w:lastRenderedPageBreak/>
        <w:t>Results</w:t>
      </w:r>
    </w:p>
    <w:p w:rsidR="00A10CE4" w:rsidRDefault="00A10CE4" w:rsidP="00A37D99">
      <w:pPr>
        <w:tabs>
          <w:tab w:val="left" w:pos="360"/>
        </w:tabs>
        <w:rPr>
          <w:rFonts w:ascii="Times New Roman" w:hAnsi="Times New Roman" w:cs="Times New Roman"/>
          <w:sz w:val="24"/>
        </w:rPr>
      </w:pPr>
      <w:r>
        <w:rPr>
          <w:rFonts w:ascii="Times New Roman" w:hAnsi="Times New Roman" w:cs="Times New Roman"/>
          <w:sz w:val="24"/>
        </w:rPr>
        <w:t xml:space="preserve">All models sustained that improved </w:t>
      </w:r>
      <w:r w:rsidR="001327A2">
        <w:rPr>
          <w:rFonts w:ascii="Times New Roman" w:hAnsi="Times New Roman" w:cs="Times New Roman"/>
          <w:sz w:val="24"/>
        </w:rPr>
        <w:t>services</w:t>
      </w:r>
      <w:r>
        <w:rPr>
          <w:rFonts w:ascii="Times New Roman" w:hAnsi="Times New Roman" w:cs="Times New Roman"/>
          <w:sz w:val="24"/>
        </w:rPr>
        <w:t xml:space="preserve"> </w:t>
      </w:r>
      <w:r w:rsidR="001327A2">
        <w:rPr>
          <w:rFonts w:ascii="Times New Roman" w:hAnsi="Times New Roman" w:cs="Times New Roman"/>
          <w:sz w:val="24"/>
        </w:rPr>
        <w:t xml:space="preserve">by the facility, included in the platform price were linked with high prices charged by travel operatives. The prices were higher on great sized waters. Prizes were lower on the places with establishments close to the park. All projected properties from diverse specifications </w:t>
      </w:r>
      <w:r w:rsidR="00F46DA9">
        <w:rPr>
          <w:rFonts w:ascii="Times New Roman" w:hAnsi="Times New Roman" w:cs="Times New Roman"/>
          <w:sz w:val="24"/>
        </w:rPr>
        <w:t>for forest reaping for 2010 prices were adjusted to zero. Larger disparities in estimations was aimed at the logarithms specification of forest collecting, however, the linear percentage models had the least ranges of deviation.</w:t>
      </w:r>
    </w:p>
    <w:p w:rsidR="00F46DA9" w:rsidRPr="002E2150" w:rsidRDefault="00F46DA9" w:rsidP="002E2150">
      <w:pPr>
        <w:tabs>
          <w:tab w:val="left" w:pos="360"/>
          <w:tab w:val="left" w:pos="1815"/>
        </w:tabs>
        <w:rPr>
          <w:rFonts w:ascii="Times New Roman" w:hAnsi="Times New Roman" w:cs="Times New Roman"/>
          <w:b/>
          <w:sz w:val="24"/>
        </w:rPr>
      </w:pPr>
      <w:r w:rsidRPr="002E2150">
        <w:rPr>
          <w:rFonts w:ascii="Times New Roman" w:hAnsi="Times New Roman" w:cs="Times New Roman"/>
          <w:b/>
          <w:sz w:val="24"/>
        </w:rPr>
        <w:t>Conclusion</w:t>
      </w:r>
      <w:r w:rsidR="002E2150">
        <w:rPr>
          <w:rFonts w:ascii="Times New Roman" w:hAnsi="Times New Roman" w:cs="Times New Roman"/>
          <w:b/>
          <w:sz w:val="24"/>
        </w:rPr>
        <w:tab/>
      </w:r>
    </w:p>
    <w:p w:rsidR="00F46DA9" w:rsidRDefault="00F46DA9" w:rsidP="00A37D99">
      <w:pPr>
        <w:tabs>
          <w:tab w:val="left" w:pos="360"/>
        </w:tabs>
        <w:rPr>
          <w:rFonts w:ascii="Times New Roman" w:hAnsi="Times New Roman" w:cs="Times New Roman"/>
          <w:sz w:val="24"/>
        </w:rPr>
      </w:pPr>
      <w:r>
        <w:rPr>
          <w:rFonts w:ascii="Times New Roman" w:hAnsi="Times New Roman" w:cs="Times New Roman"/>
          <w:sz w:val="24"/>
        </w:rPr>
        <w:t xml:space="preserve">We concluded that forestry reaping do not distress the inconsistency of these tourism institutions in 2010. Also forest leaping </w:t>
      </w:r>
      <w:proofErr w:type="gramStart"/>
      <w:r>
        <w:rPr>
          <w:rFonts w:ascii="Times New Roman" w:hAnsi="Times New Roman" w:cs="Times New Roman"/>
          <w:sz w:val="24"/>
        </w:rPr>
        <w:t>do</w:t>
      </w:r>
      <w:proofErr w:type="gramEnd"/>
      <w:r>
        <w:rPr>
          <w:rFonts w:ascii="Times New Roman" w:hAnsi="Times New Roman" w:cs="Times New Roman"/>
          <w:sz w:val="24"/>
        </w:rPr>
        <w:t xml:space="preserve"> not have a measurable result on the charges charged</w:t>
      </w:r>
      <w:r w:rsidR="002E2150">
        <w:rPr>
          <w:rFonts w:ascii="Times New Roman" w:hAnsi="Times New Roman" w:cs="Times New Roman"/>
          <w:sz w:val="24"/>
        </w:rPr>
        <w:t xml:space="preserve"> at these tourism institutions. Tourism operatives moderately price their sport casting packages based on close competitor’s charges.</w:t>
      </w:r>
    </w:p>
    <w:p w:rsidR="00FF29F5" w:rsidRDefault="005C6DD6" w:rsidP="00A37D99">
      <w:pPr>
        <w:tabs>
          <w:tab w:val="left" w:pos="360"/>
        </w:tabs>
        <w:rPr>
          <w:rFonts w:ascii="Times New Roman" w:hAnsi="Times New Roman" w:cs="Times New Roman"/>
          <w:sz w:val="24"/>
        </w:rPr>
      </w:pPr>
      <w:r>
        <w:rPr>
          <w:rFonts w:ascii="Times New Roman" w:hAnsi="Times New Roman" w:cs="Times New Roman"/>
          <w:sz w:val="24"/>
        </w:rPr>
        <w:t xml:space="preserve"> </w:t>
      </w:r>
    </w:p>
    <w:p w:rsidR="00A37D99" w:rsidRPr="00A37D99" w:rsidRDefault="00A37D99" w:rsidP="00A37D99">
      <w:pPr>
        <w:rPr>
          <w:rFonts w:ascii="Times New Roman" w:hAnsi="Times New Roman" w:cs="Times New Roman"/>
          <w:sz w:val="24"/>
        </w:rPr>
      </w:pPr>
    </w:p>
    <w:sectPr w:rsidR="00A37D99" w:rsidRPr="00A37D99" w:rsidSect="00E5527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2ED5" w:rsidRDefault="003E2ED5" w:rsidP="00E55273">
      <w:pPr>
        <w:spacing w:after="0" w:line="240" w:lineRule="auto"/>
      </w:pPr>
      <w:r>
        <w:separator/>
      </w:r>
    </w:p>
  </w:endnote>
  <w:endnote w:type="continuationSeparator" w:id="0">
    <w:p w:rsidR="003E2ED5" w:rsidRDefault="003E2ED5" w:rsidP="00E55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2ED5" w:rsidRDefault="003E2ED5" w:rsidP="00E55273">
      <w:pPr>
        <w:spacing w:after="0" w:line="240" w:lineRule="auto"/>
      </w:pPr>
      <w:r>
        <w:separator/>
      </w:r>
    </w:p>
  </w:footnote>
  <w:footnote w:type="continuationSeparator" w:id="0">
    <w:p w:rsidR="003E2ED5" w:rsidRDefault="003E2ED5" w:rsidP="00E552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E55273">
        <w:pPr>
          <w:pStyle w:val="Header"/>
          <w:jc w:val="right"/>
        </w:pPr>
        <w:r>
          <w:fldChar w:fldCharType="begin"/>
        </w:r>
        <w:r>
          <w:instrText xml:space="preserve"> PAGE   \* MERGEFORMAT </w:instrText>
        </w:r>
        <w:r>
          <w:fldChar w:fldCharType="separate"/>
        </w:r>
        <w:r w:rsidR="00CC6483">
          <w:rPr>
            <w:noProof/>
          </w:rPr>
          <w:t>2</w:t>
        </w:r>
        <w:r>
          <w:rPr>
            <w:noProof/>
          </w:rPr>
          <w:fldChar w:fldCharType="end"/>
        </w:r>
      </w:p>
    </w:sdtContent>
  </w:sdt>
  <w:p w:rsidR="00E55273" w:rsidRDefault="00E552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E55273">
        <w:pPr>
          <w:pStyle w:val="Header"/>
          <w:jc w:val="right"/>
        </w:pPr>
        <w:r>
          <w:fldChar w:fldCharType="begin"/>
        </w:r>
        <w:r>
          <w:instrText xml:space="preserve"> PAGE   \* MERGEFORMAT </w:instrText>
        </w:r>
        <w:r>
          <w:fldChar w:fldCharType="separate"/>
        </w:r>
        <w:r w:rsidR="00CC6483">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1327A2"/>
    <w:rsid w:val="002E2150"/>
    <w:rsid w:val="00305EC9"/>
    <w:rsid w:val="003409E3"/>
    <w:rsid w:val="003D2426"/>
    <w:rsid w:val="003E2ED5"/>
    <w:rsid w:val="0057417E"/>
    <w:rsid w:val="00597A2C"/>
    <w:rsid w:val="005C6DD6"/>
    <w:rsid w:val="005E11A2"/>
    <w:rsid w:val="007B275C"/>
    <w:rsid w:val="00882402"/>
    <w:rsid w:val="008E73FE"/>
    <w:rsid w:val="00A10CE4"/>
    <w:rsid w:val="00A24BB4"/>
    <w:rsid w:val="00A27F97"/>
    <w:rsid w:val="00A37D99"/>
    <w:rsid w:val="00AD1DB9"/>
    <w:rsid w:val="00CC6483"/>
    <w:rsid w:val="00E55273"/>
    <w:rsid w:val="00F46DA9"/>
    <w:rsid w:val="00FF29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370</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Kamande</cp:lastModifiedBy>
  <cp:revision>3</cp:revision>
  <dcterms:created xsi:type="dcterms:W3CDTF">2020-07-10T07:07:00Z</dcterms:created>
  <dcterms:modified xsi:type="dcterms:W3CDTF">2020-07-10T08:24:00Z</dcterms:modified>
</cp:coreProperties>
</file>